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281" w:rsidRPr="00611277" w:rsidRDefault="00611277">
      <w:pPr>
        <w:spacing w:after="0" w:line="256" w:lineRule="auto"/>
        <w:jc w:val="center"/>
        <w:rPr>
          <w:rFonts w:eastAsia="Times New Roman" w:cs="Times New Roman"/>
          <w:szCs w:val="24"/>
        </w:rPr>
      </w:pPr>
      <w:bookmarkStart w:id="0" w:name="_Hlk133409998"/>
      <w:bookmarkStart w:id="1" w:name="_Hlk133411706"/>
      <w:r w:rsidRPr="00611277">
        <w:rPr>
          <w:rFonts w:eastAsia="Times New Roman" w:cs="Times New Roman"/>
          <w:szCs w:val="24"/>
        </w:rPr>
        <w:t>Anhang</w:t>
      </w:r>
    </w:p>
    <w:p w:rsidR="007C6281" w:rsidRPr="00611277" w:rsidRDefault="00611277">
      <w:pPr>
        <w:spacing w:after="0" w:line="256" w:lineRule="auto"/>
        <w:jc w:val="center"/>
        <w:rPr>
          <w:rFonts w:eastAsia="Times New Roman" w:cs="Times New Roman"/>
          <w:szCs w:val="24"/>
        </w:rPr>
      </w:pPr>
      <w:r w:rsidRPr="00611277">
        <w:rPr>
          <w:rFonts w:eastAsia="Times New Roman" w:cs="Times New Roman"/>
          <w:szCs w:val="24"/>
        </w:rPr>
        <w:t xml:space="preserve">für die Beantragung einer Förderung lokaljournalistischer Angebote von </w:t>
      </w:r>
    </w:p>
    <w:p w:rsidR="007C6281" w:rsidRPr="00611277" w:rsidRDefault="00611277">
      <w:pPr>
        <w:spacing w:after="0" w:line="256" w:lineRule="auto"/>
        <w:jc w:val="center"/>
        <w:rPr>
          <w:b/>
          <w:szCs w:val="24"/>
        </w:rPr>
      </w:pPr>
      <w:r w:rsidRPr="00611277">
        <w:rPr>
          <w:rFonts w:eastAsia="Times New Roman" w:cs="Times New Roman"/>
          <w:szCs w:val="24"/>
          <w:u w:val="single"/>
        </w:rPr>
        <w:t>kommerziellen Fernsehveranstaltern (Anhang FS)</w:t>
      </w:r>
    </w:p>
    <w:p w:rsidR="007C6281" w:rsidRDefault="007C6281">
      <w:pPr>
        <w:spacing w:after="0" w:line="276" w:lineRule="auto"/>
        <w:ind w:right="-1"/>
        <w:rPr>
          <w:b/>
          <w:szCs w:val="32"/>
        </w:rPr>
      </w:pPr>
    </w:p>
    <w:p w:rsidR="00611277" w:rsidRDefault="00611277">
      <w:pPr>
        <w:spacing w:after="0" w:line="276" w:lineRule="auto"/>
        <w:ind w:right="-1"/>
        <w:rPr>
          <w:b/>
          <w:szCs w:val="32"/>
        </w:rPr>
      </w:pPr>
    </w:p>
    <w:p w:rsidR="007C6281" w:rsidRDefault="00611277">
      <w:pPr>
        <w:spacing w:after="0" w:line="276" w:lineRule="auto"/>
        <w:ind w:right="-1"/>
        <w:rPr>
          <w:b/>
          <w:szCs w:val="32"/>
        </w:rPr>
      </w:pPr>
      <w:r>
        <w:rPr>
          <w:b/>
          <w:szCs w:val="32"/>
        </w:rPr>
        <w:t>A Inhaltliche Angaben</w:t>
      </w:r>
    </w:p>
    <w:p w:rsidR="007C6281" w:rsidRDefault="007C6281">
      <w:pPr>
        <w:spacing w:after="0" w:line="276" w:lineRule="auto"/>
        <w:ind w:right="-1"/>
        <w:rPr>
          <w:b/>
          <w:szCs w:val="32"/>
        </w:rPr>
      </w:pPr>
    </w:p>
    <w:tbl>
      <w:tblPr>
        <w:tblStyle w:val="Tabellenraster"/>
        <w:tblW w:w="9351" w:type="dxa"/>
        <w:tblLook w:val="04A0" w:firstRow="1" w:lastRow="0" w:firstColumn="1" w:lastColumn="0" w:noHBand="0" w:noVBand="1"/>
      </w:tblPr>
      <w:tblGrid>
        <w:gridCol w:w="9351"/>
      </w:tblGrid>
      <w:tr w:rsidR="007C6281">
        <w:tc>
          <w:tcPr>
            <w:tcW w:w="9351" w:type="dxa"/>
            <w:shd w:val="clear" w:color="auto" w:fill="E7E6E6" w:themeFill="background2"/>
          </w:tcPr>
          <w:p w:rsidR="007C6281" w:rsidRDefault="00611277">
            <w:pPr>
              <w:spacing w:line="256" w:lineRule="auto"/>
              <w:rPr>
                <w:rFonts w:eastAsia="Times New Roman" w:cs="Times New Roman"/>
                <w:szCs w:val="24"/>
              </w:rPr>
            </w:pPr>
            <w:r>
              <w:rPr>
                <w:rFonts w:eastAsia="Times New Roman" w:cs="Times New Roman"/>
                <w:szCs w:val="24"/>
              </w:rPr>
              <w:t>1. Kulturraum</w:t>
            </w:r>
          </w:p>
        </w:tc>
      </w:tr>
      <w:tr w:rsidR="007C6281">
        <w:trPr>
          <w:trHeight w:val="458"/>
        </w:trPr>
        <w:tc>
          <w:tcPr>
            <w:tcW w:w="9351" w:type="dxa"/>
          </w:tcPr>
          <w:p w:rsidR="007C6281" w:rsidRDefault="00611277">
            <w:pPr>
              <w:rPr>
                <w:rFonts w:eastAsia="Times New Roman" w:cs="Times New Roman"/>
                <w:szCs w:val="24"/>
              </w:rPr>
            </w:pPr>
            <w:r>
              <w:rPr>
                <w:rFonts w:eastAsia="Times New Roman" w:cs="Times New Roman"/>
                <w:szCs w:val="24"/>
              </w:rPr>
              <w:t>Bitte geben Sie an, auf welchen Kulturraum Ihr lokaljournalistisches Angebot ausgerichtet ist.</w:t>
            </w:r>
          </w:p>
          <w:p w:rsidR="007C6281" w:rsidRDefault="007C6281">
            <w:pPr>
              <w:rPr>
                <w:szCs w:val="24"/>
              </w:rPr>
            </w:pPr>
          </w:p>
          <w:p w:rsidR="007C6281" w:rsidRDefault="007C6281">
            <w:pPr>
              <w:rPr>
                <w:szCs w:val="24"/>
              </w:rPr>
            </w:pPr>
          </w:p>
          <w:p w:rsidR="007C6281" w:rsidRDefault="007C6281">
            <w:pPr>
              <w:rPr>
                <w:szCs w:val="24"/>
              </w:rPr>
            </w:pPr>
          </w:p>
          <w:p w:rsidR="00611277" w:rsidRDefault="00611277">
            <w:pPr>
              <w:rPr>
                <w:szCs w:val="24"/>
              </w:rPr>
            </w:pPr>
          </w:p>
          <w:p w:rsidR="007C6281" w:rsidRDefault="007C6281">
            <w:pPr>
              <w:rPr>
                <w:szCs w:val="24"/>
              </w:rPr>
            </w:pPr>
          </w:p>
        </w:tc>
      </w:tr>
      <w:bookmarkEnd w:id="0"/>
      <w:bookmarkEnd w:id="1"/>
      <w:tr w:rsidR="007C6281">
        <w:tc>
          <w:tcPr>
            <w:tcW w:w="9351" w:type="dxa"/>
            <w:shd w:val="clear" w:color="auto" w:fill="E7E6E6" w:themeFill="background2"/>
          </w:tcPr>
          <w:p w:rsidR="007C6281" w:rsidRDefault="00611277">
            <w:pPr>
              <w:spacing w:line="256" w:lineRule="auto"/>
              <w:rPr>
                <w:rFonts w:eastAsia="Times New Roman" w:cs="Times New Roman"/>
                <w:szCs w:val="24"/>
              </w:rPr>
            </w:pPr>
            <w:r>
              <w:rPr>
                <w:rFonts w:eastAsia="Times New Roman" w:cs="Times New Roman"/>
                <w:szCs w:val="24"/>
              </w:rPr>
              <w:t>2. Betrauungsantrag</w:t>
            </w:r>
          </w:p>
        </w:tc>
      </w:tr>
      <w:tr w:rsidR="007C6281">
        <w:trPr>
          <w:trHeight w:val="2895"/>
        </w:trPr>
        <w:tc>
          <w:tcPr>
            <w:tcW w:w="9351" w:type="dxa"/>
          </w:tcPr>
          <w:p w:rsidR="007C6281" w:rsidRDefault="00611277">
            <w:pPr>
              <w:rPr>
                <w:rFonts w:eastAsia="Times New Roman" w:cs="Times New Roman"/>
                <w:szCs w:val="24"/>
              </w:rPr>
            </w:pPr>
            <w:r>
              <w:rPr>
                <w:rFonts w:eastAsia="Times New Roman" w:cs="Times New Roman"/>
                <w:szCs w:val="24"/>
              </w:rPr>
              <w:t xml:space="preserve">Die Förderung setzt die Herstellung eines betrauten Programms voraus. </w:t>
            </w:r>
          </w:p>
          <w:p w:rsidR="007C6281" w:rsidRDefault="007C6281">
            <w:pPr>
              <w:rPr>
                <w:rFonts w:eastAsia="Times New Roman" w:cs="Times New Roman"/>
                <w:szCs w:val="24"/>
              </w:rPr>
            </w:pPr>
          </w:p>
          <w:p w:rsidR="007C6281" w:rsidRDefault="008E3BE5">
            <w:pPr>
              <w:tabs>
                <w:tab w:val="left" w:pos="589"/>
              </w:tabs>
              <w:ind w:left="589" w:hanging="567"/>
              <w:rPr>
                <w:szCs w:val="24"/>
              </w:rPr>
            </w:pPr>
            <w:sdt>
              <w:sdtPr>
                <w:rPr>
                  <w:szCs w:val="24"/>
                </w:rPr>
                <w:id w:val="-1358114191"/>
                <w14:checkbox>
                  <w14:checked w14:val="0"/>
                  <w14:checkedState w14:val="2612" w14:font="MS Gothic"/>
                  <w14:uncheckedState w14:val="2610" w14:font="MS Gothic"/>
                </w14:checkbox>
              </w:sdtPr>
              <w:sdtEndPr/>
              <w:sdtContent>
                <w:r w:rsidR="00611277">
                  <w:rPr>
                    <w:rFonts w:ascii="MS Gothic" w:eastAsia="MS Gothic" w:hAnsi="MS Gothic" w:hint="eastAsia"/>
                    <w:szCs w:val="24"/>
                    <w:lang w:val="en-US"/>
                  </w:rPr>
                  <w:t>☐</w:t>
                </w:r>
              </w:sdtContent>
            </w:sdt>
            <w:r w:rsidR="00611277">
              <w:rPr>
                <w:szCs w:val="24"/>
              </w:rPr>
              <w:t xml:space="preserve">     Ich beantrage die Betrauung mit der öffentlichen Aufgabe, im o.g. Kulturraum die Bevölkerung über das relevante Geschehen im Lokalen unter Berücksichtigung besonderer Qualitätsstandards zu informieren und die bestehende Vielfalt der Meinungen in ausgewogener Weise im Versorgungsgebiet durch ein aktuelles, regelmäßiges und authentisches regionales TV-Informationsprogramm zum Ausdruck zu bringen.</w:t>
            </w:r>
          </w:p>
          <w:p w:rsidR="007C6281" w:rsidRDefault="007C6281">
            <w:pPr>
              <w:tabs>
                <w:tab w:val="left" w:pos="589"/>
              </w:tabs>
              <w:ind w:left="589" w:hanging="567"/>
              <w:rPr>
                <w:szCs w:val="24"/>
              </w:rPr>
            </w:pPr>
          </w:p>
          <w:p w:rsidR="007C6281" w:rsidRDefault="00611277">
            <w:pPr>
              <w:tabs>
                <w:tab w:val="left" w:pos="873"/>
              </w:tabs>
              <w:ind w:left="22"/>
              <w:rPr>
                <w:i/>
                <w:szCs w:val="24"/>
              </w:rPr>
            </w:pPr>
            <w:r>
              <w:rPr>
                <w:i/>
                <w:szCs w:val="24"/>
                <w:u w:val="single"/>
              </w:rPr>
              <w:t>Hinweis</w:t>
            </w:r>
            <w:r>
              <w:rPr>
                <w:i/>
                <w:szCs w:val="24"/>
              </w:rPr>
              <w:t>: Mit der Erfüllung der Betrauungsauflagen werden auch die Voraussetzungen für ein Nachrichten- und Informationsangebot nach § 4 Abs. 3 Fördersatzung erfüllt.</w:t>
            </w:r>
          </w:p>
          <w:p w:rsidR="007C6281" w:rsidRDefault="007C6281">
            <w:pPr>
              <w:tabs>
                <w:tab w:val="left" w:pos="589"/>
              </w:tabs>
              <w:ind w:left="589" w:hanging="567"/>
              <w:rPr>
                <w:szCs w:val="24"/>
              </w:rPr>
            </w:pPr>
          </w:p>
          <w:p w:rsidR="007C6281" w:rsidRDefault="007C6281">
            <w:pPr>
              <w:rPr>
                <w:szCs w:val="24"/>
              </w:rPr>
            </w:pPr>
          </w:p>
        </w:tc>
      </w:tr>
      <w:tr w:rsidR="007C6281">
        <w:trPr>
          <w:trHeight w:val="2895"/>
        </w:trPr>
        <w:tc>
          <w:tcPr>
            <w:tcW w:w="9351" w:type="dxa"/>
          </w:tcPr>
          <w:p w:rsidR="007C6281" w:rsidRDefault="00611277">
            <w:pPr>
              <w:rPr>
                <w:rFonts w:eastAsia="Times New Roman" w:cs="Times New Roman"/>
                <w:szCs w:val="24"/>
              </w:rPr>
            </w:pPr>
            <w:r>
              <w:rPr>
                <w:rFonts w:eastAsia="Times New Roman" w:cs="Times New Roman"/>
                <w:szCs w:val="24"/>
              </w:rPr>
              <w:t>Bitte stellen Sie dar, wie die inhaltlichen Vorgaben in § 10 Fördersatzung umgesetzt werden sollen.</w:t>
            </w:r>
          </w:p>
          <w:p w:rsidR="007C6281" w:rsidRDefault="007C6281">
            <w:pPr>
              <w:rPr>
                <w:szCs w:val="24"/>
              </w:rPr>
            </w:pPr>
          </w:p>
          <w:p w:rsidR="007C6281" w:rsidRDefault="007C6281">
            <w:pPr>
              <w:rPr>
                <w:szCs w:val="24"/>
              </w:rPr>
            </w:pPr>
          </w:p>
          <w:p w:rsidR="007C6281" w:rsidRDefault="007C6281">
            <w:pPr>
              <w:rPr>
                <w:szCs w:val="24"/>
              </w:rPr>
            </w:pPr>
          </w:p>
          <w:p w:rsidR="007C6281" w:rsidRDefault="007C6281">
            <w:pPr>
              <w:rPr>
                <w:szCs w:val="24"/>
              </w:rPr>
            </w:pPr>
          </w:p>
          <w:p w:rsidR="007C6281" w:rsidRDefault="007C6281">
            <w:pPr>
              <w:rPr>
                <w:szCs w:val="24"/>
              </w:rPr>
            </w:pPr>
          </w:p>
          <w:p w:rsidR="007C6281" w:rsidRDefault="007C6281">
            <w:pPr>
              <w:rPr>
                <w:szCs w:val="24"/>
              </w:rPr>
            </w:pPr>
          </w:p>
          <w:p w:rsidR="007C6281" w:rsidRDefault="007C6281">
            <w:pPr>
              <w:rPr>
                <w:szCs w:val="24"/>
              </w:rPr>
            </w:pPr>
          </w:p>
          <w:p w:rsidR="007C6281" w:rsidRDefault="007C6281">
            <w:pPr>
              <w:rPr>
                <w:szCs w:val="24"/>
              </w:rPr>
            </w:pPr>
          </w:p>
          <w:p w:rsidR="007C6281" w:rsidRDefault="007C6281">
            <w:pPr>
              <w:rPr>
                <w:szCs w:val="24"/>
              </w:rPr>
            </w:pPr>
          </w:p>
          <w:p w:rsidR="007C6281" w:rsidRDefault="007C6281">
            <w:pPr>
              <w:rPr>
                <w:szCs w:val="24"/>
              </w:rPr>
            </w:pPr>
          </w:p>
          <w:p w:rsidR="007C6281" w:rsidRDefault="007C6281">
            <w:pPr>
              <w:rPr>
                <w:szCs w:val="24"/>
              </w:rPr>
            </w:pPr>
          </w:p>
          <w:p w:rsidR="007C6281" w:rsidRDefault="007C6281">
            <w:pPr>
              <w:rPr>
                <w:szCs w:val="24"/>
              </w:rPr>
            </w:pPr>
          </w:p>
          <w:p w:rsidR="007C6281" w:rsidRDefault="007C6281">
            <w:pPr>
              <w:rPr>
                <w:szCs w:val="24"/>
              </w:rPr>
            </w:pPr>
          </w:p>
          <w:p w:rsidR="007C6281" w:rsidRDefault="007C6281">
            <w:pPr>
              <w:rPr>
                <w:szCs w:val="24"/>
              </w:rPr>
            </w:pPr>
          </w:p>
          <w:p w:rsidR="007C6281" w:rsidRDefault="007C6281">
            <w:pPr>
              <w:rPr>
                <w:szCs w:val="24"/>
              </w:rPr>
            </w:pPr>
          </w:p>
          <w:p w:rsidR="007C6281" w:rsidRDefault="007C6281">
            <w:pPr>
              <w:rPr>
                <w:szCs w:val="24"/>
              </w:rPr>
            </w:pPr>
          </w:p>
          <w:p w:rsidR="007C6281" w:rsidRDefault="007C6281">
            <w:pPr>
              <w:rPr>
                <w:szCs w:val="24"/>
              </w:rPr>
            </w:pPr>
          </w:p>
          <w:p w:rsidR="007C6281" w:rsidRDefault="007C6281">
            <w:pPr>
              <w:rPr>
                <w:szCs w:val="24"/>
              </w:rPr>
            </w:pPr>
          </w:p>
          <w:p w:rsidR="007C6281" w:rsidRDefault="007C6281">
            <w:pPr>
              <w:rPr>
                <w:szCs w:val="24"/>
              </w:rPr>
            </w:pPr>
          </w:p>
          <w:p w:rsidR="007C6281" w:rsidRDefault="007C6281">
            <w:pPr>
              <w:rPr>
                <w:rFonts w:eastAsia="Times New Roman" w:cs="Times New Roman"/>
                <w:szCs w:val="24"/>
              </w:rPr>
            </w:pPr>
          </w:p>
        </w:tc>
      </w:tr>
      <w:tr w:rsidR="007C6281">
        <w:tc>
          <w:tcPr>
            <w:tcW w:w="9351" w:type="dxa"/>
            <w:shd w:val="clear" w:color="auto" w:fill="E7E6E6" w:themeFill="background2"/>
          </w:tcPr>
          <w:p w:rsidR="007C6281" w:rsidRDefault="00611277">
            <w:pPr>
              <w:spacing w:line="256" w:lineRule="auto"/>
              <w:rPr>
                <w:sz w:val="18"/>
              </w:rPr>
            </w:pPr>
            <w:r>
              <w:rPr>
                <w:rFonts w:eastAsia="Times New Roman" w:cs="Times New Roman"/>
                <w:szCs w:val="24"/>
              </w:rPr>
              <w:lastRenderedPageBreak/>
              <w:t>3. Erstreckung der redaktionellen Berichterstattung (nur bei ländlichen Kulturräumen)</w:t>
            </w:r>
          </w:p>
        </w:tc>
      </w:tr>
      <w:tr w:rsidR="007C6281">
        <w:trPr>
          <w:trHeight w:val="458"/>
        </w:trPr>
        <w:tc>
          <w:tcPr>
            <w:tcW w:w="9351" w:type="dxa"/>
          </w:tcPr>
          <w:p w:rsidR="007C6281" w:rsidRDefault="00611277">
            <w:pPr>
              <w:spacing w:line="256" w:lineRule="auto"/>
              <w:rPr>
                <w:rFonts w:eastAsia="Times New Roman" w:cs="Times New Roman"/>
                <w:szCs w:val="24"/>
              </w:rPr>
            </w:pPr>
            <w:r>
              <w:rPr>
                <w:rFonts w:eastAsia="Times New Roman" w:cs="Times New Roman"/>
                <w:szCs w:val="24"/>
              </w:rPr>
              <w:t>Bitte geben Sie an, auf welche Kommunen im o.g. Kulturraum sich Ihre Berichterstattung im Grundsatz erstreckt. Nutzen Sie dazu bitte die Excel-Tabellen, die auf der Homepage der SLM bereitgestellt werden.</w:t>
            </w:r>
          </w:p>
          <w:p w:rsidR="00611277" w:rsidRDefault="00611277">
            <w:pPr>
              <w:spacing w:line="256" w:lineRule="auto"/>
              <w:rPr>
                <w:rFonts w:eastAsia="Times New Roman" w:cs="Times New Roman"/>
                <w:szCs w:val="24"/>
              </w:rPr>
            </w:pPr>
          </w:p>
          <w:p w:rsidR="007C6281" w:rsidRDefault="007C6281">
            <w:pPr>
              <w:spacing w:line="256" w:lineRule="auto"/>
              <w:rPr>
                <w:rFonts w:eastAsia="Times New Roman" w:cs="Times New Roman"/>
                <w:szCs w:val="24"/>
              </w:rPr>
            </w:pPr>
          </w:p>
        </w:tc>
      </w:tr>
      <w:tr w:rsidR="007C6281">
        <w:tc>
          <w:tcPr>
            <w:tcW w:w="9351" w:type="dxa"/>
            <w:shd w:val="clear" w:color="auto" w:fill="E7E6E6" w:themeFill="background2"/>
          </w:tcPr>
          <w:p w:rsidR="007C6281" w:rsidRDefault="00611277">
            <w:pPr>
              <w:spacing w:line="256" w:lineRule="auto"/>
              <w:rPr>
                <w:sz w:val="20"/>
                <w:szCs w:val="24"/>
              </w:rPr>
            </w:pPr>
            <w:r>
              <w:rPr>
                <w:rFonts w:eastAsia="Times New Roman" w:cs="Times New Roman"/>
                <w:szCs w:val="24"/>
              </w:rPr>
              <w:t>4. Geschäftsplan gemäß § 9 Absatz 3 Fördersatzung</w:t>
            </w:r>
          </w:p>
        </w:tc>
      </w:tr>
      <w:tr w:rsidR="007C6281">
        <w:trPr>
          <w:trHeight w:val="430"/>
        </w:trPr>
        <w:tc>
          <w:tcPr>
            <w:tcW w:w="9351" w:type="dxa"/>
            <w:shd w:val="clear" w:color="auto" w:fill="auto"/>
          </w:tcPr>
          <w:p w:rsidR="007C6281" w:rsidRDefault="00611277">
            <w:pPr>
              <w:spacing w:line="256" w:lineRule="auto"/>
              <w:rPr>
                <w:rFonts w:eastAsia="Times New Roman" w:cs="Times New Roman"/>
                <w:szCs w:val="24"/>
              </w:rPr>
            </w:pPr>
            <w:r>
              <w:rPr>
                <w:rFonts w:eastAsia="Times New Roman" w:cs="Times New Roman"/>
                <w:szCs w:val="24"/>
              </w:rPr>
              <w:t>- mittels einer gesondert beigefügten Darlegung -</w:t>
            </w:r>
          </w:p>
          <w:p w:rsidR="007C6281" w:rsidRDefault="007C6281">
            <w:pPr>
              <w:spacing w:line="256" w:lineRule="auto"/>
              <w:rPr>
                <w:rFonts w:eastAsia="Times New Roman" w:cs="Times New Roman"/>
                <w:szCs w:val="24"/>
              </w:rPr>
            </w:pPr>
          </w:p>
          <w:p w:rsidR="007C6281" w:rsidRDefault="007C6281">
            <w:pPr>
              <w:rPr>
                <w:szCs w:val="24"/>
              </w:rPr>
            </w:pPr>
          </w:p>
        </w:tc>
      </w:tr>
      <w:tr w:rsidR="007C6281">
        <w:trPr>
          <w:trHeight w:val="458"/>
        </w:trPr>
        <w:tc>
          <w:tcPr>
            <w:tcW w:w="9351" w:type="dxa"/>
            <w:shd w:val="clear" w:color="auto" w:fill="D9D9D9" w:themeFill="background1" w:themeFillShade="D9"/>
          </w:tcPr>
          <w:p w:rsidR="007C6281" w:rsidRDefault="00611277">
            <w:pPr>
              <w:spacing w:line="360" w:lineRule="auto"/>
              <w:rPr>
                <w:rFonts w:eastAsia="Times New Roman" w:cs="Times New Roman"/>
                <w:szCs w:val="24"/>
              </w:rPr>
            </w:pPr>
            <w:r>
              <w:rPr>
                <w:rFonts w:eastAsia="Times New Roman" w:cs="Times New Roman"/>
                <w:szCs w:val="24"/>
              </w:rPr>
              <w:t>5. De-minimis Erklärung</w:t>
            </w:r>
          </w:p>
        </w:tc>
      </w:tr>
      <w:tr w:rsidR="007C6281">
        <w:trPr>
          <w:trHeight w:val="458"/>
        </w:trPr>
        <w:tc>
          <w:tcPr>
            <w:tcW w:w="9351" w:type="dxa"/>
          </w:tcPr>
          <w:p w:rsidR="007C6281" w:rsidRDefault="00611277">
            <w:pPr>
              <w:rPr>
                <w:rFonts w:eastAsia="Times New Roman" w:cs="Times New Roman"/>
                <w:szCs w:val="24"/>
              </w:rPr>
            </w:pPr>
            <w:r>
              <w:rPr>
                <w:rFonts w:eastAsia="Times New Roman" w:cs="Times New Roman"/>
                <w:szCs w:val="24"/>
              </w:rPr>
              <w:t xml:space="preserve">Bitte fügen Sie eine De-minimis Erklärung bei. </w:t>
            </w:r>
          </w:p>
          <w:p w:rsidR="007C6281" w:rsidRDefault="007C6281">
            <w:pPr>
              <w:rPr>
                <w:szCs w:val="24"/>
              </w:rPr>
            </w:pPr>
          </w:p>
          <w:p w:rsidR="007C6281" w:rsidRDefault="007C6281">
            <w:pPr>
              <w:rPr>
                <w:szCs w:val="24"/>
              </w:rPr>
            </w:pPr>
          </w:p>
          <w:p w:rsidR="007C6281" w:rsidRDefault="007C6281">
            <w:pPr>
              <w:rPr>
                <w:szCs w:val="24"/>
              </w:rPr>
            </w:pPr>
          </w:p>
        </w:tc>
      </w:tr>
    </w:tbl>
    <w:p w:rsidR="007C6281" w:rsidRDefault="007C6281">
      <w:pPr>
        <w:spacing w:after="0"/>
        <w:rPr>
          <w:sz w:val="10"/>
          <w:szCs w:val="24"/>
        </w:rPr>
      </w:pPr>
    </w:p>
    <w:p w:rsidR="007C6281" w:rsidRDefault="007C6281">
      <w:pPr>
        <w:spacing w:after="0"/>
        <w:rPr>
          <w:sz w:val="10"/>
          <w:szCs w:val="24"/>
        </w:rPr>
      </w:pPr>
    </w:p>
    <w:p w:rsidR="007C6281" w:rsidRDefault="007C6281">
      <w:pPr>
        <w:spacing w:after="0"/>
        <w:rPr>
          <w:sz w:val="10"/>
          <w:szCs w:val="24"/>
        </w:rPr>
      </w:pPr>
    </w:p>
    <w:p w:rsidR="007C6281" w:rsidRDefault="007C6281">
      <w:pPr>
        <w:spacing w:after="0"/>
        <w:rPr>
          <w:sz w:val="20"/>
          <w:szCs w:val="24"/>
        </w:rPr>
      </w:pPr>
    </w:p>
    <w:p w:rsidR="007C6281" w:rsidRDefault="00611277">
      <w:pPr>
        <w:rPr>
          <w:rFonts w:eastAsia="Times New Roman" w:cs="Times New Roman"/>
          <w:sz w:val="22"/>
          <w:szCs w:val="20"/>
        </w:rPr>
      </w:pPr>
      <w:r>
        <w:rPr>
          <w:rFonts w:eastAsia="Times New Roman" w:cs="Times New Roman"/>
          <w:sz w:val="22"/>
          <w:szCs w:val="20"/>
        </w:rPr>
        <w:br w:type="page"/>
      </w:r>
    </w:p>
    <w:p w:rsidR="007C6281" w:rsidRDefault="00611277">
      <w:pPr>
        <w:spacing w:after="0" w:line="360" w:lineRule="auto"/>
        <w:jc w:val="both"/>
        <w:rPr>
          <w:rFonts w:eastAsia="Times New Roman" w:cs="Times New Roman"/>
          <w:b/>
          <w:szCs w:val="24"/>
        </w:rPr>
      </w:pPr>
      <w:r>
        <w:rPr>
          <w:rFonts w:eastAsia="Times New Roman" w:cs="Times New Roman"/>
          <w:b/>
          <w:szCs w:val="24"/>
        </w:rPr>
        <w:lastRenderedPageBreak/>
        <w:t>B Kosten- und Finanzierungsplan</w:t>
      </w:r>
    </w:p>
    <w:p w:rsidR="007C6281" w:rsidRDefault="007C6281">
      <w:pPr>
        <w:spacing w:after="0" w:line="276" w:lineRule="auto"/>
        <w:ind w:right="-1"/>
        <w:rPr>
          <w:sz w:val="20"/>
          <w:szCs w:val="20"/>
        </w:rPr>
      </w:pPr>
    </w:p>
    <w:tbl>
      <w:tblPr>
        <w:tblStyle w:val="Tabellenraster"/>
        <w:tblW w:w="9351" w:type="dxa"/>
        <w:tblLook w:val="04A0" w:firstRow="1" w:lastRow="0" w:firstColumn="1" w:lastColumn="0" w:noHBand="0" w:noVBand="1"/>
      </w:tblPr>
      <w:tblGrid>
        <w:gridCol w:w="3539"/>
        <w:gridCol w:w="2977"/>
        <w:gridCol w:w="2835"/>
      </w:tblGrid>
      <w:tr w:rsidR="007C6281">
        <w:trPr>
          <w:trHeight w:val="458"/>
        </w:trPr>
        <w:tc>
          <w:tcPr>
            <w:tcW w:w="9351" w:type="dxa"/>
            <w:gridSpan w:val="3"/>
          </w:tcPr>
          <w:p w:rsidR="007C6281" w:rsidRDefault="00611277" w:rsidP="00611277">
            <w:pPr>
              <w:spacing w:line="276" w:lineRule="auto"/>
              <w:ind w:right="-1"/>
              <w:jc w:val="both"/>
              <w:rPr>
                <w:sz w:val="20"/>
                <w:szCs w:val="20"/>
              </w:rPr>
            </w:pPr>
            <w:r>
              <w:rPr>
                <w:sz w:val="20"/>
                <w:szCs w:val="20"/>
              </w:rPr>
              <w:t xml:space="preserve">Listen Sie die geplanten notwendigen - </w:t>
            </w:r>
            <w:proofErr w:type="spellStart"/>
            <w:r>
              <w:rPr>
                <w:sz w:val="20"/>
                <w:szCs w:val="20"/>
              </w:rPr>
              <w:t>ggf</w:t>
            </w:r>
            <w:proofErr w:type="spellEnd"/>
            <w:r>
              <w:rPr>
                <w:sz w:val="20"/>
                <w:szCs w:val="20"/>
              </w:rPr>
              <w:t>- anteiligen - Kosten für die beantragte(n) Maßnahme(n) pro Förderjahr auf, ggf. mittels gesonderter Darlegung.</w:t>
            </w:r>
          </w:p>
          <w:p w:rsidR="007C6281" w:rsidRDefault="007C6281">
            <w:pPr>
              <w:spacing w:line="276" w:lineRule="auto"/>
              <w:ind w:right="-1"/>
              <w:rPr>
                <w:sz w:val="20"/>
                <w:szCs w:val="20"/>
              </w:rPr>
            </w:pPr>
          </w:p>
          <w:p w:rsidR="007C6281" w:rsidRDefault="00611277">
            <w:pPr>
              <w:spacing w:line="276" w:lineRule="auto"/>
              <w:ind w:right="-1"/>
              <w:rPr>
                <w:sz w:val="20"/>
                <w:szCs w:val="20"/>
              </w:rPr>
            </w:pPr>
            <w:r>
              <w:rPr>
                <w:sz w:val="20"/>
                <w:szCs w:val="20"/>
              </w:rPr>
              <w:t>Hinweise:</w:t>
            </w:r>
          </w:p>
          <w:p w:rsidR="007C6281" w:rsidRDefault="00611277">
            <w:pPr>
              <w:pStyle w:val="Listenabsatz"/>
              <w:numPr>
                <w:ilvl w:val="0"/>
                <w:numId w:val="2"/>
              </w:numPr>
              <w:spacing w:line="276" w:lineRule="auto"/>
              <w:ind w:right="-1"/>
              <w:rPr>
                <w:sz w:val="20"/>
                <w:szCs w:val="20"/>
              </w:rPr>
            </w:pPr>
            <w:r>
              <w:rPr>
                <w:sz w:val="20"/>
                <w:szCs w:val="20"/>
              </w:rPr>
              <w:t xml:space="preserve">Wichtig ist die Beantragung von Fördermitteln in Jahresscheiben, da aus </w:t>
            </w:r>
            <w:proofErr w:type="spellStart"/>
            <w:r>
              <w:rPr>
                <w:sz w:val="20"/>
                <w:szCs w:val="20"/>
              </w:rPr>
              <w:t>haushalterischen</w:t>
            </w:r>
            <w:proofErr w:type="spellEnd"/>
            <w:r>
              <w:rPr>
                <w:sz w:val="20"/>
                <w:szCs w:val="20"/>
              </w:rPr>
              <w:t xml:space="preserve"> Gründen eine Förderung nur kalenderjährlich bewilligt werden kann. </w:t>
            </w:r>
          </w:p>
          <w:p w:rsidR="007C6281" w:rsidRDefault="00611277">
            <w:pPr>
              <w:pStyle w:val="Listenabsatz"/>
              <w:numPr>
                <w:ilvl w:val="0"/>
                <w:numId w:val="2"/>
              </w:numPr>
              <w:spacing w:line="276" w:lineRule="auto"/>
              <w:ind w:right="-1"/>
            </w:pPr>
            <w:r>
              <w:rPr>
                <w:sz w:val="20"/>
                <w:szCs w:val="20"/>
              </w:rPr>
              <w:t>Auf förderfähige und vor allem nicht-förderfähige Aufwendungen gemäß § 5 der Förderrichtlinie der SLM wird ausdrücklich hingewiesen.</w:t>
            </w:r>
          </w:p>
          <w:p w:rsidR="007C6281" w:rsidRDefault="00611277">
            <w:pPr>
              <w:pStyle w:val="Listenabsatz"/>
              <w:numPr>
                <w:ilvl w:val="0"/>
                <w:numId w:val="2"/>
              </w:numPr>
              <w:spacing w:line="276" w:lineRule="auto"/>
              <w:ind w:right="-1"/>
              <w:rPr>
                <w:sz w:val="20"/>
                <w:szCs w:val="20"/>
              </w:rPr>
            </w:pPr>
            <w:r>
              <w:rPr>
                <w:sz w:val="20"/>
                <w:szCs w:val="20"/>
              </w:rPr>
              <w:t>Förderfähig sind Kosten nur soweit sie unmittelbar für die Umsetzung der Maßnahmen anfallen.</w:t>
            </w:r>
          </w:p>
          <w:p w:rsidR="007C6281" w:rsidRDefault="00611277">
            <w:pPr>
              <w:pStyle w:val="Listenabsatz"/>
              <w:numPr>
                <w:ilvl w:val="0"/>
                <w:numId w:val="2"/>
              </w:numPr>
              <w:spacing w:line="276" w:lineRule="auto"/>
              <w:ind w:right="-1"/>
            </w:pPr>
            <w:bookmarkStart w:id="2" w:name="_GoBack"/>
            <w:bookmarkEnd w:id="2"/>
            <w:r w:rsidRPr="008E3BE5">
              <w:rPr>
                <w:sz w:val="20"/>
                <w:szCs w:val="20"/>
              </w:rPr>
              <w:t>Die SLM kann einen Eigenanteil an den Projektkosten festlegen (§ 5 Absatz 4 der Förderrichtlinie der SLM.</w:t>
            </w:r>
          </w:p>
        </w:tc>
      </w:tr>
      <w:tr w:rsidR="007C6281">
        <w:tc>
          <w:tcPr>
            <w:tcW w:w="3539" w:type="dxa"/>
            <w:shd w:val="clear" w:color="auto" w:fill="E7E6E6" w:themeFill="background2"/>
          </w:tcPr>
          <w:p w:rsidR="007C6281" w:rsidRDefault="00611277">
            <w:pPr>
              <w:jc w:val="center"/>
              <w:rPr>
                <w:sz w:val="18"/>
              </w:rPr>
            </w:pPr>
            <w:r>
              <w:rPr>
                <w:rFonts w:eastAsia="Times New Roman" w:cs="Times New Roman"/>
                <w:b/>
                <w:sz w:val="20"/>
                <w:szCs w:val="20"/>
              </w:rPr>
              <w:t>Ausgaben für</w:t>
            </w:r>
          </w:p>
        </w:tc>
        <w:tc>
          <w:tcPr>
            <w:tcW w:w="5812" w:type="dxa"/>
            <w:gridSpan w:val="2"/>
            <w:shd w:val="clear" w:color="auto" w:fill="E7E6E6" w:themeFill="background2"/>
          </w:tcPr>
          <w:p w:rsidR="007C6281" w:rsidRDefault="00611277">
            <w:pPr>
              <w:jc w:val="center"/>
              <w:rPr>
                <w:rFonts w:eastAsia="Times New Roman" w:cs="Times New Roman"/>
                <w:b/>
                <w:sz w:val="20"/>
                <w:szCs w:val="20"/>
              </w:rPr>
            </w:pPr>
            <w:r>
              <w:rPr>
                <w:rFonts w:eastAsia="Times New Roman" w:cs="Times New Roman"/>
                <w:b/>
                <w:sz w:val="20"/>
                <w:szCs w:val="20"/>
              </w:rPr>
              <w:t>Projektkosten (in Euro)</w:t>
            </w:r>
          </w:p>
          <w:p w:rsidR="007C6281" w:rsidRDefault="007C6281">
            <w:pPr>
              <w:rPr>
                <w:rFonts w:eastAsia="Times New Roman" w:cs="Times New Roman"/>
                <w:b/>
                <w:sz w:val="20"/>
                <w:szCs w:val="20"/>
              </w:rPr>
            </w:pPr>
          </w:p>
        </w:tc>
      </w:tr>
      <w:tr w:rsidR="007C6281">
        <w:trPr>
          <w:trHeight w:val="458"/>
        </w:trPr>
        <w:tc>
          <w:tcPr>
            <w:tcW w:w="3539" w:type="dxa"/>
            <w:shd w:val="clear" w:color="auto" w:fill="E7E6E6" w:themeFill="background2"/>
          </w:tcPr>
          <w:p w:rsidR="007C6281" w:rsidRDefault="007C6281">
            <w:pPr>
              <w:rPr>
                <w:rFonts w:eastAsia="Times New Roman" w:cs="Times New Roman"/>
                <w:b/>
                <w:sz w:val="20"/>
                <w:szCs w:val="20"/>
              </w:rPr>
            </w:pPr>
          </w:p>
        </w:tc>
        <w:tc>
          <w:tcPr>
            <w:tcW w:w="2977" w:type="dxa"/>
            <w:shd w:val="clear" w:color="auto" w:fill="auto"/>
            <w:vAlign w:val="center"/>
          </w:tcPr>
          <w:p w:rsidR="007C6281" w:rsidRDefault="00611277">
            <w:pPr>
              <w:jc w:val="center"/>
              <w:rPr>
                <w:rFonts w:eastAsia="Times New Roman" w:cs="Times New Roman"/>
                <w:b/>
                <w:sz w:val="20"/>
                <w:szCs w:val="20"/>
              </w:rPr>
            </w:pPr>
            <w:r>
              <w:rPr>
                <w:rFonts w:eastAsia="Times New Roman" w:cs="Times New Roman"/>
                <w:b/>
                <w:sz w:val="20"/>
                <w:szCs w:val="20"/>
              </w:rPr>
              <w:t>2023</w:t>
            </w:r>
          </w:p>
        </w:tc>
        <w:tc>
          <w:tcPr>
            <w:tcW w:w="2835" w:type="dxa"/>
            <w:shd w:val="clear" w:color="auto" w:fill="auto"/>
            <w:vAlign w:val="center"/>
          </w:tcPr>
          <w:p w:rsidR="007C6281" w:rsidRDefault="00611277">
            <w:pPr>
              <w:jc w:val="center"/>
              <w:rPr>
                <w:rFonts w:eastAsia="Times New Roman" w:cs="Times New Roman"/>
                <w:b/>
                <w:sz w:val="20"/>
                <w:szCs w:val="20"/>
              </w:rPr>
            </w:pPr>
            <w:r>
              <w:rPr>
                <w:rFonts w:eastAsia="Times New Roman" w:cs="Times New Roman"/>
                <w:b/>
                <w:sz w:val="20"/>
                <w:szCs w:val="20"/>
              </w:rPr>
              <w:t>2024</w:t>
            </w:r>
          </w:p>
        </w:tc>
      </w:tr>
      <w:tr w:rsidR="007C6281">
        <w:trPr>
          <w:trHeight w:val="458"/>
        </w:trPr>
        <w:tc>
          <w:tcPr>
            <w:tcW w:w="3539" w:type="dxa"/>
            <w:shd w:val="clear" w:color="auto" w:fill="E7E6E6" w:themeFill="background2"/>
          </w:tcPr>
          <w:p w:rsidR="007C6281" w:rsidRDefault="00611277">
            <w:pPr>
              <w:spacing w:line="276" w:lineRule="auto"/>
              <w:rPr>
                <w:rFonts w:eastAsia="Times New Roman" w:cs="Times New Roman"/>
                <w:b/>
                <w:sz w:val="20"/>
                <w:szCs w:val="20"/>
              </w:rPr>
            </w:pPr>
            <w:r>
              <w:rPr>
                <w:rFonts w:eastAsia="Times New Roman" w:cs="Times New Roman"/>
                <w:b/>
                <w:sz w:val="20"/>
                <w:szCs w:val="20"/>
              </w:rPr>
              <w:t>1. Personal-/Honorarkosten</w:t>
            </w:r>
          </w:p>
          <w:p w:rsidR="007C6281" w:rsidRDefault="007C6281">
            <w:pPr>
              <w:spacing w:line="276" w:lineRule="auto"/>
              <w:rPr>
                <w:rFonts w:eastAsia="Times New Roman" w:cs="Times New Roman"/>
                <w:sz w:val="20"/>
                <w:szCs w:val="20"/>
              </w:rPr>
            </w:pPr>
          </w:p>
          <w:p w:rsidR="007C6281" w:rsidRDefault="00611277">
            <w:pPr>
              <w:spacing w:line="276" w:lineRule="auto"/>
              <w:rPr>
                <w:rFonts w:eastAsia="Times New Roman" w:cs="Times New Roman"/>
                <w:i/>
                <w:sz w:val="20"/>
                <w:szCs w:val="20"/>
              </w:rPr>
            </w:pPr>
            <w:r>
              <w:rPr>
                <w:rFonts w:eastAsia="Times New Roman" w:cs="Times New Roman"/>
                <w:i/>
                <w:sz w:val="20"/>
                <w:szCs w:val="20"/>
              </w:rPr>
              <w:t>Sofern relevant bitte näher konkretisieren; mögl. unter Angaben von Stundenumfang, Eingruppierung, Stundensatz, etc.</w:t>
            </w:r>
          </w:p>
          <w:p w:rsidR="007C6281" w:rsidRDefault="007C6281">
            <w:pPr>
              <w:spacing w:line="276" w:lineRule="auto"/>
              <w:rPr>
                <w:rFonts w:eastAsia="Times New Roman" w:cs="Times New Roman"/>
                <w:sz w:val="20"/>
                <w:szCs w:val="20"/>
              </w:rPr>
            </w:pPr>
          </w:p>
          <w:p w:rsidR="007C6281" w:rsidRDefault="007C6281">
            <w:pPr>
              <w:spacing w:line="276" w:lineRule="auto"/>
              <w:rPr>
                <w:rFonts w:eastAsia="Times New Roman" w:cs="Times New Roman"/>
                <w:sz w:val="20"/>
                <w:szCs w:val="20"/>
              </w:rPr>
            </w:pPr>
          </w:p>
          <w:p w:rsidR="007C6281" w:rsidRDefault="007C6281">
            <w:pPr>
              <w:spacing w:line="276" w:lineRule="auto"/>
              <w:rPr>
                <w:rFonts w:eastAsia="Times New Roman" w:cs="Times New Roman"/>
                <w:sz w:val="20"/>
                <w:szCs w:val="20"/>
              </w:rPr>
            </w:pPr>
          </w:p>
          <w:p w:rsidR="007C6281" w:rsidRDefault="007C6281">
            <w:pPr>
              <w:spacing w:line="276" w:lineRule="auto"/>
              <w:rPr>
                <w:rFonts w:eastAsia="Times New Roman" w:cs="Times New Roman"/>
                <w:sz w:val="20"/>
                <w:szCs w:val="20"/>
              </w:rPr>
            </w:pPr>
          </w:p>
          <w:p w:rsidR="007C6281" w:rsidRDefault="007C6281">
            <w:pPr>
              <w:spacing w:line="276" w:lineRule="auto"/>
              <w:rPr>
                <w:rFonts w:eastAsia="Times New Roman" w:cs="Times New Roman"/>
                <w:sz w:val="20"/>
                <w:szCs w:val="20"/>
              </w:rPr>
            </w:pPr>
          </w:p>
        </w:tc>
        <w:tc>
          <w:tcPr>
            <w:tcW w:w="2977" w:type="dxa"/>
            <w:shd w:val="clear" w:color="auto" w:fill="auto"/>
          </w:tcPr>
          <w:p w:rsidR="007C6281" w:rsidRDefault="007C6281">
            <w:pPr>
              <w:rPr>
                <w:rFonts w:eastAsia="Times New Roman" w:cs="Times New Roman"/>
                <w:b/>
                <w:sz w:val="20"/>
                <w:szCs w:val="20"/>
              </w:rPr>
            </w:pPr>
          </w:p>
        </w:tc>
        <w:tc>
          <w:tcPr>
            <w:tcW w:w="2835" w:type="dxa"/>
            <w:shd w:val="clear" w:color="auto" w:fill="auto"/>
          </w:tcPr>
          <w:p w:rsidR="007C6281" w:rsidRDefault="007C6281">
            <w:pPr>
              <w:rPr>
                <w:rFonts w:eastAsia="Times New Roman" w:cs="Times New Roman"/>
                <w:b/>
                <w:sz w:val="20"/>
                <w:szCs w:val="20"/>
              </w:rPr>
            </w:pPr>
          </w:p>
        </w:tc>
      </w:tr>
      <w:tr w:rsidR="007C6281">
        <w:trPr>
          <w:trHeight w:val="458"/>
        </w:trPr>
        <w:tc>
          <w:tcPr>
            <w:tcW w:w="3539" w:type="dxa"/>
            <w:shd w:val="clear" w:color="auto" w:fill="E7E6E6" w:themeFill="background2"/>
          </w:tcPr>
          <w:p w:rsidR="007C6281" w:rsidRDefault="00611277">
            <w:pPr>
              <w:spacing w:line="276" w:lineRule="auto"/>
              <w:rPr>
                <w:rFonts w:eastAsia="Times New Roman" w:cs="Times New Roman"/>
                <w:b/>
                <w:sz w:val="20"/>
                <w:szCs w:val="20"/>
              </w:rPr>
            </w:pPr>
            <w:r>
              <w:rPr>
                <w:rFonts w:eastAsia="Times New Roman" w:cs="Times New Roman"/>
                <w:b/>
                <w:sz w:val="20"/>
                <w:szCs w:val="20"/>
              </w:rPr>
              <w:t>2. Sachkosten</w:t>
            </w:r>
          </w:p>
          <w:p w:rsidR="007C6281" w:rsidRDefault="007C6281">
            <w:pPr>
              <w:spacing w:line="276" w:lineRule="auto"/>
              <w:rPr>
                <w:rFonts w:eastAsia="Times New Roman" w:cs="Times New Roman"/>
                <w:i/>
                <w:sz w:val="20"/>
                <w:szCs w:val="20"/>
              </w:rPr>
            </w:pPr>
          </w:p>
          <w:p w:rsidR="007C6281" w:rsidRDefault="00611277">
            <w:pPr>
              <w:tabs>
                <w:tab w:val="left" w:pos="2444"/>
              </w:tabs>
              <w:spacing w:line="276" w:lineRule="auto"/>
              <w:ind w:left="34"/>
              <w:rPr>
                <w:rFonts w:eastAsia="Times New Roman" w:cs="Times New Roman"/>
                <w:i/>
                <w:sz w:val="20"/>
                <w:szCs w:val="20"/>
              </w:rPr>
            </w:pPr>
            <w:r>
              <w:rPr>
                <w:rFonts w:eastAsia="Times New Roman" w:cs="Times New Roman"/>
                <w:i/>
                <w:sz w:val="20"/>
                <w:szCs w:val="20"/>
              </w:rPr>
              <w:t>Sofern relevant bitte die jeweiligen Gerätschaften und Anschaffungen nebst vorauss. Beschaffungs- oder Mietaufwendungen näher konkretisieren.</w:t>
            </w:r>
          </w:p>
          <w:p w:rsidR="007C6281" w:rsidRDefault="007C6281">
            <w:pPr>
              <w:tabs>
                <w:tab w:val="left" w:pos="2444"/>
              </w:tabs>
              <w:spacing w:line="276" w:lineRule="auto"/>
              <w:ind w:left="34"/>
              <w:rPr>
                <w:rFonts w:eastAsia="Times New Roman" w:cs="Times New Roman"/>
                <w:i/>
                <w:sz w:val="20"/>
                <w:szCs w:val="20"/>
              </w:rPr>
            </w:pPr>
          </w:p>
          <w:p w:rsidR="007C6281" w:rsidRDefault="007C6281">
            <w:pPr>
              <w:tabs>
                <w:tab w:val="left" w:pos="2444"/>
              </w:tabs>
              <w:spacing w:line="276" w:lineRule="auto"/>
              <w:ind w:left="34"/>
              <w:rPr>
                <w:rFonts w:eastAsia="Times New Roman" w:cs="Times New Roman"/>
                <w:i/>
                <w:sz w:val="20"/>
                <w:szCs w:val="20"/>
              </w:rPr>
            </w:pPr>
          </w:p>
          <w:p w:rsidR="007C6281" w:rsidRDefault="007C6281">
            <w:pPr>
              <w:tabs>
                <w:tab w:val="left" w:pos="2444"/>
              </w:tabs>
              <w:spacing w:line="276" w:lineRule="auto"/>
              <w:ind w:left="34"/>
              <w:rPr>
                <w:rFonts w:eastAsia="Times New Roman" w:cs="Times New Roman"/>
                <w:i/>
                <w:sz w:val="20"/>
                <w:szCs w:val="20"/>
              </w:rPr>
            </w:pPr>
          </w:p>
          <w:p w:rsidR="007C6281" w:rsidRDefault="007C6281">
            <w:pPr>
              <w:tabs>
                <w:tab w:val="left" w:pos="2444"/>
              </w:tabs>
              <w:spacing w:line="276" w:lineRule="auto"/>
              <w:ind w:left="34"/>
              <w:rPr>
                <w:rFonts w:eastAsia="Times New Roman" w:cs="Times New Roman"/>
                <w:i/>
                <w:sz w:val="20"/>
                <w:szCs w:val="20"/>
              </w:rPr>
            </w:pPr>
          </w:p>
          <w:p w:rsidR="007C6281" w:rsidRDefault="007C6281">
            <w:pPr>
              <w:tabs>
                <w:tab w:val="left" w:pos="2444"/>
              </w:tabs>
              <w:spacing w:line="276" w:lineRule="auto"/>
              <w:ind w:left="34"/>
              <w:rPr>
                <w:rFonts w:eastAsia="Times New Roman" w:cs="Times New Roman"/>
                <w:i/>
                <w:sz w:val="20"/>
                <w:szCs w:val="20"/>
              </w:rPr>
            </w:pPr>
          </w:p>
          <w:p w:rsidR="007C6281" w:rsidRDefault="007C6281">
            <w:pPr>
              <w:tabs>
                <w:tab w:val="left" w:pos="2444"/>
              </w:tabs>
              <w:spacing w:line="276" w:lineRule="auto"/>
              <w:ind w:left="34"/>
              <w:rPr>
                <w:rFonts w:eastAsia="Times New Roman" w:cs="Times New Roman"/>
                <w:i/>
                <w:sz w:val="20"/>
                <w:szCs w:val="20"/>
              </w:rPr>
            </w:pPr>
          </w:p>
          <w:p w:rsidR="007C6281" w:rsidRDefault="007C6281">
            <w:pPr>
              <w:tabs>
                <w:tab w:val="left" w:pos="2444"/>
              </w:tabs>
              <w:spacing w:line="276" w:lineRule="auto"/>
              <w:ind w:left="34"/>
              <w:rPr>
                <w:rFonts w:eastAsia="Times New Roman" w:cs="Times New Roman"/>
                <w:i/>
                <w:sz w:val="20"/>
                <w:szCs w:val="20"/>
              </w:rPr>
            </w:pPr>
          </w:p>
          <w:p w:rsidR="007C6281" w:rsidRDefault="007C6281">
            <w:pPr>
              <w:tabs>
                <w:tab w:val="left" w:pos="2444"/>
              </w:tabs>
              <w:spacing w:line="276" w:lineRule="auto"/>
              <w:ind w:left="34"/>
              <w:rPr>
                <w:rFonts w:eastAsia="Times New Roman" w:cs="Times New Roman"/>
                <w:i/>
                <w:sz w:val="20"/>
                <w:szCs w:val="20"/>
              </w:rPr>
            </w:pPr>
          </w:p>
          <w:p w:rsidR="007C6281" w:rsidRDefault="007C6281">
            <w:pPr>
              <w:tabs>
                <w:tab w:val="left" w:pos="2444"/>
              </w:tabs>
              <w:spacing w:line="276" w:lineRule="auto"/>
              <w:ind w:left="34"/>
              <w:rPr>
                <w:rFonts w:eastAsia="Times New Roman" w:cs="Times New Roman"/>
                <w:i/>
                <w:sz w:val="20"/>
                <w:szCs w:val="20"/>
              </w:rPr>
            </w:pPr>
          </w:p>
          <w:p w:rsidR="007C6281" w:rsidRDefault="007C6281">
            <w:pPr>
              <w:tabs>
                <w:tab w:val="left" w:pos="2444"/>
              </w:tabs>
              <w:spacing w:line="276" w:lineRule="auto"/>
              <w:ind w:left="34"/>
              <w:rPr>
                <w:rFonts w:eastAsia="Times New Roman" w:cs="Times New Roman"/>
                <w:i/>
                <w:sz w:val="20"/>
                <w:szCs w:val="20"/>
              </w:rPr>
            </w:pPr>
          </w:p>
          <w:p w:rsidR="007C6281" w:rsidRDefault="007C6281">
            <w:pPr>
              <w:tabs>
                <w:tab w:val="left" w:pos="2444"/>
              </w:tabs>
              <w:spacing w:line="276" w:lineRule="auto"/>
              <w:ind w:left="34"/>
              <w:rPr>
                <w:rFonts w:eastAsia="Times New Roman" w:cs="Times New Roman"/>
                <w:i/>
                <w:sz w:val="20"/>
                <w:szCs w:val="20"/>
              </w:rPr>
            </w:pPr>
          </w:p>
          <w:p w:rsidR="007C6281" w:rsidRDefault="007C6281">
            <w:pPr>
              <w:tabs>
                <w:tab w:val="left" w:pos="2444"/>
              </w:tabs>
              <w:spacing w:line="276" w:lineRule="auto"/>
              <w:ind w:left="34"/>
              <w:rPr>
                <w:rFonts w:eastAsia="Times New Roman" w:cs="Times New Roman"/>
                <w:i/>
                <w:sz w:val="20"/>
                <w:szCs w:val="20"/>
              </w:rPr>
            </w:pPr>
          </w:p>
          <w:p w:rsidR="007C6281" w:rsidRDefault="007C6281">
            <w:pPr>
              <w:tabs>
                <w:tab w:val="left" w:pos="2444"/>
              </w:tabs>
              <w:spacing w:line="276" w:lineRule="auto"/>
              <w:ind w:left="34"/>
              <w:rPr>
                <w:rFonts w:eastAsia="Times New Roman" w:cs="Times New Roman"/>
                <w:i/>
                <w:sz w:val="20"/>
                <w:szCs w:val="20"/>
              </w:rPr>
            </w:pPr>
          </w:p>
        </w:tc>
        <w:tc>
          <w:tcPr>
            <w:tcW w:w="2977" w:type="dxa"/>
            <w:shd w:val="clear" w:color="auto" w:fill="auto"/>
          </w:tcPr>
          <w:p w:rsidR="007C6281" w:rsidRDefault="007C6281">
            <w:pPr>
              <w:rPr>
                <w:rFonts w:eastAsia="Times New Roman" w:cs="Times New Roman"/>
                <w:b/>
                <w:sz w:val="20"/>
                <w:szCs w:val="20"/>
              </w:rPr>
            </w:pPr>
          </w:p>
        </w:tc>
        <w:tc>
          <w:tcPr>
            <w:tcW w:w="2835" w:type="dxa"/>
            <w:shd w:val="clear" w:color="auto" w:fill="auto"/>
          </w:tcPr>
          <w:p w:rsidR="007C6281" w:rsidRDefault="007C6281">
            <w:pPr>
              <w:rPr>
                <w:rFonts w:eastAsia="Times New Roman" w:cs="Times New Roman"/>
                <w:b/>
                <w:sz w:val="20"/>
                <w:szCs w:val="20"/>
              </w:rPr>
            </w:pPr>
          </w:p>
        </w:tc>
      </w:tr>
      <w:tr w:rsidR="007C6281">
        <w:trPr>
          <w:trHeight w:val="458"/>
        </w:trPr>
        <w:tc>
          <w:tcPr>
            <w:tcW w:w="3539" w:type="dxa"/>
            <w:shd w:val="clear" w:color="auto" w:fill="E7E6E6" w:themeFill="background2"/>
          </w:tcPr>
          <w:p w:rsidR="007C6281" w:rsidRDefault="00611277">
            <w:pPr>
              <w:spacing w:line="276" w:lineRule="auto"/>
              <w:rPr>
                <w:rFonts w:eastAsia="Times New Roman" w:cs="Times New Roman"/>
                <w:b/>
                <w:sz w:val="20"/>
                <w:szCs w:val="24"/>
              </w:rPr>
            </w:pPr>
            <w:r>
              <w:rPr>
                <w:rFonts w:eastAsia="Times New Roman" w:cs="Times New Roman"/>
                <w:b/>
                <w:sz w:val="20"/>
                <w:szCs w:val="24"/>
              </w:rPr>
              <w:t>Summe der Projektkosten</w:t>
            </w:r>
          </w:p>
          <w:p w:rsidR="007C6281" w:rsidRDefault="007C6281">
            <w:pPr>
              <w:spacing w:line="276" w:lineRule="auto"/>
              <w:rPr>
                <w:rFonts w:eastAsia="Times New Roman" w:cs="Times New Roman"/>
                <w:b/>
                <w:szCs w:val="24"/>
              </w:rPr>
            </w:pPr>
          </w:p>
        </w:tc>
        <w:tc>
          <w:tcPr>
            <w:tcW w:w="2977" w:type="dxa"/>
            <w:shd w:val="clear" w:color="auto" w:fill="auto"/>
          </w:tcPr>
          <w:p w:rsidR="007C6281" w:rsidRDefault="007C6281">
            <w:pPr>
              <w:spacing w:line="256" w:lineRule="auto"/>
              <w:rPr>
                <w:rFonts w:eastAsia="Times New Roman" w:cs="Times New Roman"/>
                <w:sz w:val="20"/>
                <w:szCs w:val="20"/>
              </w:rPr>
            </w:pPr>
          </w:p>
        </w:tc>
        <w:tc>
          <w:tcPr>
            <w:tcW w:w="2835" w:type="dxa"/>
            <w:shd w:val="clear" w:color="auto" w:fill="auto"/>
          </w:tcPr>
          <w:p w:rsidR="007C6281" w:rsidRDefault="007C6281">
            <w:pPr>
              <w:spacing w:line="256" w:lineRule="auto"/>
              <w:rPr>
                <w:rFonts w:eastAsia="Times New Roman" w:cs="Times New Roman"/>
                <w:sz w:val="20"/>
                <w:szCs w:val="20"/>
              </w:rPr>
            </w:pPr>
          </w:p>
        </w:tc>
      </w:tr>
      <w:tr w:rsidR="007C6281">
        <w:trPr>
          <w:trHeight w:val="588"/>
        </w:trPr>
        <w:tc>
          <w:tcPr>
            <w:tcW w:w="3539" w:type="dxa"/>
            <w:shd w:val="clear" w:color="auto" w:fill="E7E6E6" w:themeFill="background2"/>
          </w:tcPr>
          <w:p w:rsidR="007C6281" w:rsidRDefault="00611277">
            <w:pPr>
              <w:spacing w:line="256" w:lineRule="auto"/>
              <w:rPr>
                <w:rFonts w:eastAsia="Times New Roman" w:cs="Times New Roman"/>
                <w:b/>
                <w:sz w:val="20"/>
                <w:szCs w:val="20"/>
                <w:u w:val="single"/>
              </w:rPr>
            </w:pPr>
            <w:r>
              <w:rPr>
                <w:rFonts w:eastAsia="Times New Roman" w:cs="Times New Roman"/>
                <w:b/>
                <w:sz w:val="20"/>
                <w:szCs w:val="20"/>
                <w:u w:val="single"/>
              </w:rPr>
              <w:t xml:space="preserve">Beantragte Fördermittel </w:t>
            </w:r>
          </w:p>
        </w:tc>
        <w:tc>
          <w:tcPr>
            <w:tcW w:w="2977" w:type="dxa"/>
            <w:shd w:val="clear" w:color="auto" w:fill="FFFFFF" w:themeFill="background1"/>
          </w:tcPr>
          <w:p w:rsidR="007C6281" w:rsidRDefault="007C6281">
            <w:pPr>
              <w:spacing w:line="256" w:lineRule="auto"/>
              <w:rPr>
                <w:rFonts w:eastAsia="Times New Roman" w:cs="Times New Roman"/>
                <w:sz w:val="20"/>
                <w:szCs w:val="20"/>
              </w:rPr>
            </w:pPr>
          </w:p>
        </w:tc>
        <w:tc>
          <w:tcPr>
            <w:tcW w:w="2835" w:type="dxa"/>
            <w:shd w:val="clear" w:color="auto" w:fill="auto"/>
          </w:tcPr>
          <w:p w:rsidR="007C6281" w:rsidRDefault="007C6281">
            <w:pPr>
              <w:spacing w:line="256" w:lineRule="auto"/>
              <w:rPr>
                <w:rFonts w:eastAsia="Times New Roman" w:cs="Times New Roman"/>
                <w:sz w:val="20"/>
                <w:szCs w:val="20"/>
              </w:rPr>
            </w:pPr>
          </w:p>
        </w:tc>
      </w:tr>
    </w:tbl>
    <w:p w:rsidR="007C6281" w:rsidRPr="00611277" w:rsidRDefault="007C6281" w:rsidP="00611277">
      <w:pPr>
        <w:spacing w:after="0" w:line="240" w:lineRule="auto"/>
        <w:jc w:val="both"/>
        <w:rPr>
          <w:rFonts w:eastAsia="Times New Roman" w:cs="Times New Roman"/>
          <w:sz w:val="4"/>
          <w:szCs w:val="4"/>
        </w:rPr>
      </w:pPr>
    </w:p>
    <w:sectPr w:rsidR="007C6281" w:rsidRPr="00611277">
      <w:headerReference w:type="default" r:id="rId8"/>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281" w:rsidRDefault="00611277">
      <w:pPr>
        <w:spacing w:after="0" w:line="240" w:lineRule="auto"/>
      </w:pPr>
      <w:r>
        <w:separator/>
      </w:r>
    </w:p>
  </w:endnote>
  <w:endnote w:type="continuationSeparator" w:id="0">
    <w:p w:rsidR="007C6281" w:rsidRDefault="0061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281" w:rsidRDefault="00611277">
      <w:pPr>
        <w:spacing w:after="0" w:line="240" w:lineRule="auto"/>
      </w:pPr>
      <w:r>
        <w:separator/>
      </w:r>
    </w:p>
  </w:footnote>
  <w:footnote w:type="continuationSeparator" w:id="0">
    <w:p w:rsidR="007C6281" w:rsidRDefault="0061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281" w:rsidRDefault="00611277">
    <w:pPr>
      <w:pStyle w:val="Kopfzeile"/>
      <w:rPr>
        <w:sz w:val="16"/>
      </w:rPr>
    </w:pPr>
    <w:r>
      <w:rPr>
        <w:sz w:val="16"/>
      </w:rPr>
      <w:t xml:space="preserve">Seite </w:t>
    </w:r>
    <w:sdt>
      <w:sdtPr>
        <w:rPr>
          <w:sz w:val="16"/>
        </w:rPr>
        <w:id w:val="1291475247"/>
        <w:docPartObj>
          <w:docPartGallery w:val="Page Numbers (Top of Page)"/>
          <w:docPartUnique/>
        </w:docPartObj>
      </w:sdtPr>
      <w:sdtEndPr/>
      <w:sdtContent>
        <w:r>
          <w:rPr>
            <w:sz w:val="16"/>
          </w:rPr>
          <w:fldChar w:fldCharType="begin"/>
        </w:r>
        <w:r>
          <w:rPr>
            <w:sz w:val="16"/>
          </w:rPr>
          <w:instrText>PAGE   \* MERGEFORMAT</w:instrText>
        </w:r>
        <w:r>
          <w:rPr>
            <w:sz w:val="16"/>
          </w:rPr>
          <w:fldChar w:fldCharType="separate"/>
        </w:r>
        <w:r>
          <w:rPr>
            <w:sz w:val="16"/>
          </w:rPr>
          <w:t>2</w:t>
        </w:r>
        <w:r>
          <w:rPr>
            <w:sz w:val="16"/>
          </w:rPr>
          <w:fldChar w:fldCharType="end"/>
        </w:r>
        <w:r>
          <w:rPr>
            <w:sz w:val="16"/>
          </w:rPr>
          <w:t xml:space="preserve"> des Antragsformulars Lokaljournalismusförderung (Anhang FS)</w:t>
        </w:r>
      </w:sdtContent>
    </w:sdt>
  </w:p>
  <w:p w:rsidR="007C6281" w:rsidRDefault="007C62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02F2B"/>
    <w:multiLevelType w:val="hybridMultilevel"/>
    <w:tmpl w:val="4AA8A740"/>
    <w:lvl w:ilvl="0" w:tplc="B4CECACA">
      <w:start w:val="202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0640AB"/>
    <w:multiLevelType w:val="hybridMultilevel"/>
    <w:tmpl w:val="AF4EE0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81"/>
    <w:rsid w:val="00611277"/>
    <w:rsid w:val="007C6281"/>
    <w:rsid w:val="008E3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E483372-BACF-48FD-BEE7-0D4B2172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62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90AA9-92FD-48A0-BC14-DB8F22A9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 Benjamin</dc:creator>
  <cp:keywords/>
  <dc:description/>
  <cp:lastModifiedBy>Voigt, Susann</cp:lastModifiedBy>
  <cp:revision>7</cp:revision>
  <cp:lastPrinted>2023-05-04T06:39:00Z</cp:lastPrinted>
  <dcterms:created xsi:type="dcterms:W3CDTF">2023-05-03T07:07:00Z</dcterms:created>
  <dcterms:modified xsi:type="dcterms:W3CDTF">2023-05-05T08:49:00Z</dcterms:modified>
</cp:coreProperties>
</file>